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D72F8C" w:rsidP="00CF1133">
      <w:pPr>
        <w:ind w:left="-710" w:firstLine="695"/>
        <w:rPr>
          <w:b/>
          <w:bCs/>
        </w:rPr>
      </w:pPr>
    </w:p>
    <w:p w:rsidR="00CF1133" w:rsidRDefault="00E67B44" w:rsidP="00CF1133">
      <w:pPr>
        <w:ind w:left="-710" w:firstLine="695"/>
      </w:pPr>
      <w:r>
        <w:rPr>
          <w:b/>
          <w:bCs/>
        </w:rPr>
        <w:t xml:space="preserve">Lancashire Enterprise Partnership Limited  </w:t>
      </w:r>
    </w:p>
    <w:p w:rsidR="00CF1133" w:rsidRPr="00BC4466" w:rsidRDefault="00E67B44" w:rsidP="00CF1133">
      <w:pPr>
        <w:spacing w:after="0" w:line="256" w:lineRule="auto"/>
        <w:ind w:left="0" w:firstLine="0"/>
        <w:rPr>
          <w:b/>
          <w:bCs/>
        </w:rPr>
      </w:pPr>
      <w:r w:rsidRPr="00BC4466">
        <w:rPr>
          <w:b/>
          <w:bCs/>
        </w:rPr>
        <w:t xml:space="preserve"> </w:t>
      </w:r>
    </w:p>
    <w:p w:rsidR="00BC4466" w:rsidRPr="00BC4466" w:rsidRDefault="00E67B44" w:rsidP="00CF1133">
      <w:pPr>
        <w:spacing w:after="0" w:line="256" w:lineRule="auto"/>
        <w:ind w:left="0" w:firstLine="0"/>
        <w:rPr>
          <w:b/>
          <w:bCs/>
        </w:rPr>
      </w:pPr>
      <w:r w:rsidRPr="00BC4466">
        <w:rPr>
          <w:b/>
        </w:rPr>
        <w:t xml:space="preserve">Private and Confidential: </w:t>
      </w:r>
      <w:r>
        <w:rPr>
          <w:b/>
        </w:rPr>
        <w:t>NO</w:t>
      </w:r>
    </w:p>
    <w:p w:rsidR="00BC4466" w:rsidRDefault="00D72F8C" w:rsidP="00CF1133">
      <w:pPr>
        <w:spacing w:after="0" w:line="256" w:lineRule="auto"/>
        <w:ind w:left="0" w:firstLine="0"/>
      </w:pPr>
    </w:p>
    <w:p w:rsidR="00A3358A" w:rsidRDefault="00E67B44" w:rsidP="00A3358A">
      <w:r w:rsidRPr="005D0C06">
        <w:rPr>
          <w:b/>
        </w:rPr>
        <w:t>Date:</w:t>
      </w:r>
      <w:r>
        <w:t xml:space="preserve"> </w:t>
      </w:r>
      <w:fldSimple w:instr=" DOCPROPERTY  MeetingDate  \* MERGEFORMAT ">
        <w:r>
          <w:t>Tuesday, 26 June 2018</w:t>
        </w:r>
      </w:fldSimple>
    </w:p>
    <w:p w:rsidR="00A3358A" w:rsidRDefault="00D72F8C" w:rsidP="00A3358A"/>
    <w:p w:rsidR="00A3358A" w:rsidRDefault="00E67B44"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Growth Deal Funding Approval and Update Report</w:t>
      </w:r>
      <w:r>
        <w:rPr>
          <w:rFonts w:eastAsia="Times New Roman" w:cs="Times New Roman"/>
          <w:b/>
          <w:color w:val="auto"/>
          <w:szCs w:val="20"/>
        </w:rPr>
        <w:fldChar w:fldCharType="end"/>
      </w:r>
    </w:p>
    <w:p w:rsidR="00A3358A" w:rsidRDefault="00E67B44" w:rsidP="00A3358A">
      <w:pPr>
        <w:ind w:left="0" w:firstLine="0"/>
      </w:pPr>
      <w:r>
        <w:t>(Appendix 'A' refers)</w:t>
      </w:r>
    </w:p>
    <w:p w:rsidR="00D7480F" w:rsidRDefault="00D72F8C" w:rsidP="00CF1133">
      <w:pPr>
        <w:spacing w:after="0" w:line="256" w:lineRule="auto"/>
        <w:ind w:left="0" w:firstLine="0"/>
      </w:pPr>
    </w:p>
    <w:p w:rsidR="00F41096" w:rsidRPr="00F41096" w:rsidRDefault="00E67B44"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F1133" w:rsidRPr="00E67B44" w:rsidRDefault="00E67B44" w:rsidP="00E67B44">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Default="00D72F8C"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5627" w:rsidTr="00841251">
        <w:tc>
          <w:tcPr>
            <w:tcW w:w="9180" w:type="dxa"/>
          </w:tcPr>
          <w:p w:rsidR="00F95C8B" w:rsidRDefault="00D72F8C" w:rsidP="00841251">
            <w:pPr>
              <w:pStyle w:val="Header"/>
            </w:pPr>
          </w:p>
          <w:p w:rsidR="00AE353A" w:rsidRPr="00F95C8B" w:rsidRDefault="00E67B44" w:rsidP="00AE353A">
            <w:pPr>
              <w:pStyle w:val="Heading6"/>
              <w:jc w:val="both"/>
              <w:rPr>
                <w:rFonts w:ascii="Arial" w:hAnsi="Arial"/>
                <w:b/>
                <w:color w:val="auto"/>
              </w:rPr>
            </w:pPr>
            <w:r w:rsidRPr="00F95C8B">
              <w:rPr>
                <w:rFonts w:ascii="Arial" w:hAnsi="Arial"/>
                <w:b/>
                <w:color w:val="auto"/>
              </w:rPr>
              <w:t>Executive Summary</w:t>
            </w:r>
          </w:p>
          <w:p w:rsidR="00AE353A" w:rsidRPr="00F95C8B" w:rsidRDefault="00D72F8C" w:rsidP="00AE353A">
            <w:pPr>
              <w:jc w:val="both"/>
              <w:rPr>
                <w:color w:val="auto"/>
              </w:rPr>
            </w:pPr>
          </w:p>
          <w:p w:rsidR="00AE353A" w:rsidRDefault="00E67B44" w:rsidP="00AE353A">
            <w:pPr>
              <w:ind w:left="0" w:firstLine="0"/>
              <w:jc w:val="both"/>
              <w:rPr>
                <w:color w:val="auto"/>
              </w:rPr>
            </w:pPr>
            <w:r>
              <w:rPr>
                <w:color w:val="auto"/>
              </w:rPr>
              <w:t xml:space="preserve">This report requests that the Lancashire Enterprise Partnership (LEP) Board approves a funding allocation for the Pennine Gateways – </w:t>
            </w:r>
            <w:proofErr w:type="spellStart"/>
            <w:r>
              <w:rPr>
                <w:color w:val="auto"/>
              </w:rPr>
              <w:t>Furthergate</w:t>
            </w:r>
            <w:proofErr w:type="spellEnd"/>
            <w:r>
              <w:rPr>
                <w:color w:val="auto"/>
              </w:rPr>
              <w:t xml:space="preserve"> Link Road scheme.</w:t>
            </w:r>
          </w:p>
          <w:p w:rsidR="00AE353A" w:rsidRDefault="00D72F8C" w:rsidP="00AE353A">
            <w:pPr>
              <w:ind w:left="0" w:firstLine="0"/>
              <w:jc w:val="both"/>
              <w:rPr>
                <w:color w:val="auto"/>
              </w:rPr>
            </w:pPr>
          </w:p>
          <w:p w:rsidR="00AE353A" w:rsidRPr="00F95C8B" w:rsidRDefault="00E67B44" w:rsidP="00AE353A">
            <w:pPr>
              <w:ind w:left="0" w:firstLine="0"/>
              <w:jc w:val="both"/>
              <w:rPr>
                <w:color w:val="auto"/>
              </w:rPr>
            </w:pPr>
            <w:r>
              <w:rPr>
                <w:color w:val="auto"/>
              </w:rPr>
              <w:t>The report also provides the LEP Board with an update on the overall performance of the Growth Deal programme, including the requirement from Government for the LEP Board to sign-off Growth Deal claims specifically the claim for the period Quarter 4 (January to March) 2017/18 which is attached at Appendix 'A'.</w:t>
            </w:r>
          </w:p>
          <w:p w:rsidR="00AE353A" w:rsidRPr="00F95C8B" w:rsidRDefault="00D72F8C" w:rsidP="00AE353A">
            <w:pPr>
              <w:jc w:val="both"/>
              <w:rPr>
                <w:color w:val="auto"/>
              </w:rPr>
            </w:pPr>
          </w:p>
          <w:p w:rsidR="00AE353A" w:rsidRPr="00F95C8B" w:rsidRDefault="00E67B44" w:rsidP="00AE353A">
            <w:pPr>
              <w:pStyle w:val="Heading5"/>
              <w:jc w:val="both"/>
              <w:rPr>
                <w:rFonts w:ascii="Arial" w:hAnsi="Arial"/>
                <w:b/>
                <w:color w:val="auto"/>
              </w:rPr>
            </w:pPr>
            <w:r w:rsidRPr="00F95C8B">
              <w:rPr>
                <w:rFonts w:ascii="Arial" w:hAnsi="Arial"/>
                <w:b/>
                <w:color w:val="auto"/>
              </w:rPr>
              <w:t>Recommendation</w:t>
            </w:r>
          </w:p>
          <w:p w:rsidR="00AE353A" w:rsidRPr="00F95C8B" w:rsidRDefault="00D72F8C" w:rsidP="00AE353A">
            <w:pPr>
              <w:jc w:val="both"/>
              <w:rPr>
                <w:color w:val="auto"/>
              </w:rPr>
            </w:pPr>
          </w:p>
          <w:p w:rsidR="00AE353A" w:rsidRDefault="00E67B44" w:rsidP="00AE353A">
            <w:pPr>
              <w:jc w:val="both"/>
              <w:rPr>
                <w:color w:val="auto"/>
              </w:rPr>
            </w:pPr>
            <w:r>
              <w:rPr>
                <w:color w:val="auto"/>
              </w:rPr>
              <w:t>The LEP Board is asked to:</w:t>
            </w:r>
          </w:p>
          <w:p w:rsidR="00AE353A" w:rsidRDefault="00D72F8C" w:rsidP="00AE353A">
            <w:pPr>
              <w:jc w:val="both"/>
              <w:rPr>
                <w:color w:val="auto"/>
              </w:rPr>
            </w:pPr>
          </w:p>
          <w:p w:rsidR="00AE353A" w:rsidRPr="00E66343" w:rsidRDefault="00E67B44" w:rsidP="00AE353A">
            <w:pPr>
              <w:pStyle w:val="ListParagraph"/>
              <w:numPr>
                <w:ilvl w:val="0"/>
                <w:numId w:val="4"/>
              </w:numPr>
              <w:jc w:val="both"/>
              <w:rPr>
                <w:bCs/>
                <w:color w:val="auto"/>
              </w:rPr>
            </w:pPr>
            <w:r w:rsidRPr="00D805BD">
              <w:rPr>
                <w:color w:val="auto"/>
              </w:rPr>
              <w:t>A</w:t>
            </w:r>
            <w:r w:rsidRPr="00D805BD">
              <w:rPr>
                <w:bCs/>
                <w:color w:val="auto"/>
              </w:rPr>
              <w:t>pprove a maximum funding allocation of £</w:t>
            </w:r>
            <w:r>
              <w:rPr>
                <w:bCs/>
                <w:color w:val="auto"/>
              </w:rPr>
              <w:t>3.44m</w:t>
            </w:r>
            <w:r w:rsidRPr="00D805BD">
              <w:rPr>
                <w:bCs/>
                <w:color w:val="auto"/>
              </w:rPr>
              <w:t xml:space="preserve"> to the </w:t>
            </w:r>
            <w:r>
              <w:rPr>
                <w:bCs/>
                <w:color w:val="auto"/>
              </w:rPr>
              <w:t xml:space="preserve">Pennine Gateways – </w:t>
            </w:r>
            <w:proofErr w:type="spellStart"/>
            <w:r w:rsidRPr="00E66343">
              <w:rPr>
                <w:bCs/>
                <w:color w:val="auto"/>
              </w:rPr>
              <w:t>Furthergate</w:t>
            </w:r>
            <w:proofErr w:type="spellEnd"/>
            <w:r w:rsidRPr="00E66343">
              <w:rPr>
                <w:bCs/>
                <w:color w:val="auto"/>
              </w:rPr>
              <w:t xml:space="preserve"> Link Road scheme;</w:t>
            </w:r>
            <w:r w:rsidR="00D72F8C">
              <w:rPr>
                <w:bCs/>
                <w:color w:val="auto"/>
              </w:rPr>
              <w:t xml:space="preserve"> and</w:t>
            </w:r>
          </w:p>
          <w:p w:rsidR="00AE353A" w:rsidRDefault="00D72F8C" w:rsidP="00AE353A">
            <w:pPr>
              <w:pStyle w:val="ListParagraph"/>
              <w:ind w:left="1080" w:firstLine="0"/>
              <w:jc w:val="both"/>
              <w:rPr>
                <w:bCs/>
                <w:color w:val="auto"/>
              </w:rPr>
            </w:pPr>
          </w:p>
          <w:p w:rsidR="00AE353A" w:rsidRDefault="00E67B44" w:rsidP="00AE353A">
            <w:pPr>
              <w:pStyle w:val="ListParagraph"/>
              <w:numPr>
                <w:ilvl w:val="0"/>
                <w:numId w:val="4"/>
              </w:numPr>
              <w:jc w:val="both"/>
              <w:rPr>
                <w:bCs/>
                <w:color w:val="auto"/>
              </w:rPr>
            </w:pPr>
            <w:r w:rsidRPr="00D805BD">
              <w:rPr>
                <w:bCs/>
                <w:color w:val="auto"/>
              </w:rPr>
              <w:t>Approve the Growth Deal reporting submission to the Cities and Local Growth Unit</w:t>
            </w:r>
            <w:r>
              <w:rPr>
                <w:bCs/>
                <w:color w:val="auto"/>
              </w:rPr>
              <w:t xml:space="preserve"> for the </w:t>
            </w:r>
            <w:r w:rsidRPr="00D805BD">
              <w:rPr>
                <w:bCs/>
                <w:color w:val="auto"/>
              </w:rPr>
              <w:t xml:space="preserve">Quarter </w:t>
            </w:r>
            <w:r>
              <w:rPr>
                <w:bCs/>
                <w:color w:val="auto"/>
              </w:rPr>
              <w:t>4</w:t>
            </w:r>
            <w:r w:rsidRPr="00D805BD">
              <w:rPr>
                <w:bCs/>
                <w:color w:val="auto"/>
              </w:rPr>
              <w:t xml:space="preserve"> </w:t>
            </w:r>
            <w:r>
              <w:rPr>
                <w:bCs/>
                <w:color w:val="auto"/>
              </w:rPr>
              <w:t xml:space="preserve">(January to March) </w:t>
            </w:r>
            <w:r w:rsidRPr="00D805BD">
              <w:rPr>
                <w:bCs/>
                <w:color w:val="auto"/>
              </w:rPr>
              <w:t>2017/18 Quarte</w:t>
            </w:r>
            <w:r w:rsidR="00D72F8C">
              <w:rPr>
                <w:bCs/>
                <w:color w:val="auto"/>
              </w:rPr>
              <w:t>rly Reporting Summary Dashboard set out at Appendix 'A'.</w:t>
            </w:r>
            <w:bookmarkStart w:id="0" w:name="_GoBack"/>
            <w:bookmarkEnd w:id="0"/>
          </w:p>
          <w:p w:rsidR="00F95C8B" w:rsidRDefault="00D72F8C" w:rsidP="00841251"/>
        </w:tc>
      </w:tr>
    </w:tbl>
    <w:p w:rsidR="00A3358A" w:rsidRDefault="00D72F8C" w:rsidP="00CF1133">
      <w:pPr>
        <w:spacing w:after="0" w:line="256" w:lineRule="auto"/>
        <w:ind w:left="0" w:firstLine="0"/>
      </w:pPr>
    </w:p>
    <w:p w:rsidR="00A3358A" w:rsidRDefault="00E67B44" w:rsidP="00A3358A">
      <w:pPr>
        <w:rPr>
          <w:b/>
        </w:rPr>
      </w:pPr>
      <w:r>
        <w:rPr>
          <w:b/>
        </w:rPr>
        <w:t xml:space="preserve">Background and Advice </w:t>
      </w:r>
    </w:p>
    <w:p w:rsidR="00A3358A" w:rsidRDefault="00D72F8C" w:rsidP="00A3358A">
      <w:pPr>
        <w:rPr>
          <w:b/>
        </w:rPr>
      </w:pPr>
    </w:p>
    <w:p w:rsidR="00AE353A" w:rsidRPr="00ED2447" w:rsidRDefault="00E67B44" w:rsidP="00AE353A">
      <w:pPr>
        <w:spacing w:after="0" w:line="240" w:lineRule="auto"/>
        <w:ind w:left="0" w:firstLine="0"/>
        <w:jc w:val="both"/>
        <w:rPr>
          <w:b/>
          <w:color w:val="auto"/>
          <w:lang w:eastAsia="en-US"/>
        </w:rPr>
      </w:pPr>
      <w:r>
        <w:rPr>
          <w:b/>
          <w:color w:val="auto"/>
          <w:lang w:eastAsia="en-US"/>
        </w:rPr>
        <w:t xml:space="preserve">Pennine Gateways – </w:t>
      </w:r>
      <w:proofErr w:type="spellStart"/>
      <w:r>
        <w:rPr>
          <w:b/>
          <w:color w:val="auto"/>
          <w:lang w:eastAsia="en-US"/>
        </w:rPr>
        <w:t>Furthergate</w:t>
      </w:r>
      <w:proofErr w:type="spellEnd"/>
      <w:r>
        <w:rPr>
          <w:b/>
          <w:color w:val="auto"/>
          <w:lang w:eastAsia="en-US"/>
        </w:rPr>
        <w:t xml:space="preserve"> Link Road Scheme</w:t>
      </w:r>
    </w:p>
    <w:p w:rsidR="00AE353A" w:rsidRDefault="00D72F8C" w:rsidP="00AE353A">
      <w:pPr>
        <w:spacing w:after="0" w:line="240" w:lineRule="auto"/>
        <w:ind w:left="0" w:firstLine="0"/>
        <w:jc w:val="both"/>
        <w:rPr>
          <w:color w:val="auto"/>
          <w:lang w:eastAsia="en-US"/>
        </w:rPr>
      </w:pPr>
    </w:p>
    <w:p w:rsidR="00AE353A" w:rsidRDefault="00E67B44" w:rsidP="00AE353A">
      <w:pPr>
        <w:autoSpaceDE w:val="0"/>
        <w:autoSpaceDN w:val="0"/>
        <w:adjustRightInd w:val="0"/>
        <w:spacing w:after="0" w:line="240" w:lineRule="auto"/>
        <w:ind w:left="0" w:firstLine="0"/>
        <w:jc w:val="both"/>
        <w:rPr>
          <w:color w:val="auto"/>
          <w:lang w:eastAsia="en-US"/>
        </w:rPr>
      </w:pPr>
      <w:r w:rsidRPr="007C72A0">
        <w:rPr>
          <w:color w:val="auto"/>
          <w:lang w:eastAsia="en-US"/>
        </w:rPr>
        <w:t>At the meeting of Transport for Lancashire</w:t>
      </w:r>
      <w:r>
        <w:rPr>
          <w:color w:val="auto"/>
          <w:lang w:eastAsia="en-US"/>
        </w:rPr>
        <w:t xml:space="preserve"> (TfL)</w:t>
      </w:r>
      <w:r w:rsidRPr="007C72A0">
        <w:rPr>
          <w:color w:val="auto"/>
          <w:lang w:eastAsia="en-US"/>
        </w:rPr>
        <w:t xml:space="preserve"> on 5</w:t>
      </w:r>
      <w:r w:rsidRPr="007C72A0">
        <w:rPr>
          <w:color w:val="auto"/>
          <w:vertAlign w:val="superscript"/>
          <w:lang w:eastAsia="en-US"/>
        </w:rPr>
        <w:t>th</w:t>
      </w:r>
      <w:r w:rsidRPr="007C72A0">
        <w:rPr>
          <w:color w:val="auto"/>
          <w:lang w:eastAsia="en-US"/>
        </w:rPr>
        <w:t xml:space="preserve"> June </w:t>
      </w:r>
      <w:r>
        <w:rPr>
          <w:color w:val="auto"/>
          <w:lang w:eastAsia="en-US"/>
        </w:rPr>
        <w:t>20</w:t>
      </w:r>
      <w:r w:rsidRPr="007C72A0">
        <w:rPr>
          <w:color w:val="auto"/>
          <w:lang w:eastAsia="en-US"/>
        </w:rPr>
        <w:t xml:space="preserve">18, Jacobs UK Ltd presented their independent </w:t>
      </w:r>
      <w:r>
        <w:rPr>
          <w:color w:val="auto"/>
          <w:lang w:eastAsia="en-US"/>
        </w:rPr>
        <w:t xml:space="preserve">assurance </w:t>
      </w:r>
      <w:r w:rsidRPr="007C72A0">
        <w:rPr>
          <w:color w:val="auto"/>
          <w:lang w:eastAsia="en-US"/>
        </w:rPr>
        <w:t>findings of the Pennine Gateway</w:t>
      </w:r>
      <w:r>
        <w:rPr>
          <w:color w:val="auto"/>
          <w:lang w:eastAsia="en-US"/>
        </w:rPr>
        <w:t>s</w:t>
      </w:r>
      <w:r w:rsidRPr="007C72A0">
        <w:rPr>
          <w:color w:val="auto"/>
          <w:lang w:eastAsia="en-US"/>
        </w:rPr>
        <w:t xml:space="preserve"> – </w:t>
      </w:r>
      <w:proofErr w:type="spellStart"/>
      <w:r w:rsidRPr="007C72A0">
        <w:rPr>
          <w:color w:val="auto"/>
          <w:lang w:eastAsia="en-US"/>
        </w:rPr>
        <w:t>Furthergate</w:t>
      </w:r>
      <w:proofErr w:type="spellEnd"/>
      <w:r w:rsidRPr="007C72A0">
        <w:rPr>
          <w:color w:val="auto"/>
          <w:lang w:eastAsia="en-US"/>
        </w:rPr>
        <w:t xml:space="preserve"> </w:t>
      </w:r>
      <w:r>
        <w:rPr>
          <w:color w:val="auto"/>
          <w:lang w:eastAsia="en-US"/>
        </w:rPr>
        <w:t xml:space="preserve">Link Road </w:t>
      </w:r>
      <w:r w:rsidRPr="007C72A0">
        <w:rPr>
          <w:color w:val="auto"/>
          <w:lang w:eastAsia="en-US"/>
        </w:rPr>
        <w:t xml:space="preserve">scheme business case. </w:t>
      </w:r>
    </w:p>
    <w:p w:rsidR="00AE353A" w:rsidRDefault="00D72F8C" w:rsidP="00AE353A">
      <w:pPr>
        <w:autoSpaceDE w:val="0"/>
        <w:autoSpaceDN w:val="0"/>
        <w:adjustRightInd w:val="0"/>
        <w:spacing w:after="0" w:line="240" w:lineRule="auto"/>
        <w:ind w:left="0" w:firstLine="0"/>
        <w:jc w:val="both"/>
        <w:rPr>
          <w:color w:val="auto"/>
          <w:lang w:eastAsia="en-US"/>
        </w:rPr>
      </w:pPr>
    </w:p>
    <w:p w:rsidR="00AE353A" w:rsidRDefault="00E67B44" w:rsidP="00AE353A">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The </w:t>
      </w:r>
      <w:proofErr w:type="spellStart"/>
      <w:r>
        <w:rPr>
          <w:rFonts w:ascii="ArialMT" w:hAnsi="ArialMT" w:cs="ArialMT"/>
        </w:rPr>
        <w:t>Furthergate</w:t>
      </w:r>
      <w:proofErr w:type="spellEnd"/>
      <w:r>
        <w:rPr>
          <w:rFonts w:ascii="ArialMT" w:hAnsi="ArialMT" w:cs="ArialMT"/>
        </w:rPr>
        <w:t xml:space="preserve"> Link Road scheme is one of three infrastructure packages comprising the Pennine Gateways project. The Pennine Gateways project received a £12m Growth Deal 3 allocation and aims to support the delivery of new homes, new </w:t>
      </w:r>
      <w:r>
        <w:rPr>
          <w:rFonts w:ascii="ArialMT" w:hAnsi="ArialMT" w:cs="ArialMT"/>
        </w:rPr>
        <w:lastRenderedPageBreak/>
        <w:t xml:space="preserve">businesses and jobs in three specific growth areas in Blackburn, whilst at the same time alleviating congestion on key routes. </w:t>
      </w:r>
    </w:p>
    <w:p w:rsidR="00AE353A" w:rsidRDefault="00D72F8C" w:rsidP="00AE353A">
      <w:pPr>
        <w:autoSpaceDE w:val="0"/>
        <w:autoSpaceDN w:val="0"/>
        <w:adjustRightInd w:val="0"/>
        <w:spacing w:after="0" w:line="240" w:lineRule="auto"/>
        <w:ind w:left="0" w:firstLine="0"/>
        <w:jc w:val="both"/>
        <w:rPr>
          <w:rFonts w:ascii="ArialMT" w:hAnsi="ArialMT" w:cs="ArialMT"/>
        </w:rPr>
      </w:pPr>
    </w:p>
    <w:p w:rsidR="00AE353A" w:rsidRDefault="00E67B44" w:rsidP="00AE353A">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Specifically, the </w:t>
      </w:r>
      <w:proofErr w:type="spellStart"/>
      <w:r>
        <w:rPr>
          <w:rFonts w:ascii="ArialMT" w:hAnsi="ArialMT" w:cs="ArialMT"/>
        </w:rPr>
        <w:t>Furthergate</w:t>
      </w:r>
      <w:proofErr w:type="spellEnd"/>
      <w:r>
        <w:rPr>
          <w:rFonts w:ascii="ArialMT" w:hAnsi="ArialMT" w:cs="ArialMT"/>
        </w:rPr>
        <w:t xml:space="preserve"> Link Road scheme comprises a new link road and associated junction improvements in the A678 corridor linking Blackburn town centre with the M65 Junction 6 at </w:t>
      </w:r>
      <w:proofErr w:type="spellStart"/>
      <w:r>
        <w:rPr>
          <w:rFonts w:ascii="ArialMT" w:hAnsi="ArialMT" w:cs="ArialMT"/>
        </w:rPr>
        <w:t>Whitebirk</w:t>
      </w:r>
      <w:proofErr w:type="spellEnd"/>
      <w:r>
        <w:rPr>
          <w:rFonts w:ascii="ArialMT" w:hAnsi="ArialMT" w:cs="ArialMT"/>
        </w:rPr>
        <w:t>.  The existing highway network in this corridor operates close to capacity, with high volumes of traffic resulting in congestion and unreliable journey times as well as creating environmental issues for local residents.  In addition to addressing these problems, the scheme will unlock new areas of land for potential development.</w:t>
      </w:r>
    </w:p>
    <w:p w:rsidR="00AE353A" w:rsidRDefault="00D72F8C" w:rsidP="00AE353A">
      <w:pPr>
        <w:autoSpaceDE w:val="0"/>
        <w:autoSpaceDN w:val="0"/>
        <w:adjustRightInd w:val="0"/>
        <w:spacing w:after="0" w:line="240" w:lineRule="auto"/>
        <w:jc w:val="both"/>
        <w:rPr>
          <w:rFonts w:ascii="ArialMT" w:hAnsi="ArialMT" w:cs="ArialMT"/>
        </w:rPr>
      </w:pPr>
    </w:p>
    <w:p w:rsidR="00AE353A" w:rsidRDefault="00E67B44" w:rsidP="00AE353A">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In accordance with the LEP's Assurance Framework, Blackburn with </w:t>
      </w:r>
      <w:proofErr w:type="spellStart"/>
      <w:r>
        <w:rPr>
          <w:rFonts w:ascii="ArialMT" w:hAnsi="ArialMT" w:cs="ArialMT"/>
        </w:rPr>
        <w:t>Darwen</w:t>
      </w:r>
      <w:proofErr w:type="spellEnd"/>
      <w:r>
        <w:rPr>
          <w:rFonts w:ascii="ArialMT" w:hAnsi="ArialMT" w:cs="ArialMT"/>
        </w:rPr>
        <w:t xml:space="preserve"> Council has submitted a strategic outline business case for funding approval.  The consultants, Jacobs, have undertaken an independent assurance of the strategic outline business case on behalf of the LEP.  Jacobs are satisfied that the scheme has been developed to the expected standard and recommend that funding approval be granted.</w:t>
      </w:r>
    </w:p>
    <w:p w:rsidR="00AE353A" w:rsidRDefault="00D72F8C" w:rsidP="00AE353A">
      <w:pPr>
        <w:autoSpaceDE w:val="0"/>
        <w:autoSpaceDN w:val="0"/>
        <w:adjustRightInd w:val="0"/>
        <w:spacing w:after="0" w:line="240" w:lineRule="auto"/>
        <w:jc w:val="both"/>
        <w:rPr>
          <w:rFonts w:ascii="ArialMT" w:hAnsi="ArialMT" w:cs="ArialMT"/>
        </w:rPr>
      </w:pPr>
    </w:p>
    <w:p w:rsidR="00AE353A" w:rsidRDefault="00E67B44" w:rsidP="00AE353A">
      <w:pPr>
        <w:autoSpaceDE w:val="0"/>
        <w:autoSpaceDN w:val="0"/>
        <w:adjustRightInd w:val="0"/>
        <w:spacing w:after="0" w:line="240" w:lineRule="auto"/>
        <w:ind w:left="0" w:firstLine="0"/>
        <w:jc w:val="both"/>
        <w:rPr>
          <w:rFonts w:ascii="ArialMT" w:hAnsi="ArialMT" w:cs="ArialMT"/>
        </w:rPr>
      </w:pPr>
      <w:r w:rsidRPr="00162E11">
        <w:rPr>
          <w:rFonts w:ascii="ArialMT" w:hAnsi="ArialMT" w:cs="ArialMT"/>
        </w:rPr>
        <w:t>The to</w:t>
      </w:r>
      <w:r>
        <w:rPr>
          <w:rFonts w:ascii="ArialMT" w:hAnsi="ArialMT" w:cs="ArialMT"/>
        </w:rPr>
        <w:t>tal cost for the scheme is £3.96</w:t>
      </w:r>
      <w:r w:rsidRPr="00162E11">
        <w:rPr>
          <w:rFonts w:ascii="ArialMT" w:hAnsi="ArialMT" w:cs="ArialMT"/>
        </w:rPr>
        <w:t>m</w:t>
      </w:r>
      <w:r>
        <w:rPr>
          <w:rFonts w:ascii="ArialMT" w:hAnsi="ArialMT" w:cs="ArialMT"/>
        </w:rPr>
        <w:t xml:space="preserve"> (2018 Quarter 1 prices),</w:t>
      </w:r>
      <w:r w:rsidRPr="00162E11">
        <w:rPr>
          <w:rFonts w:ascii="ArialMT" w:hAnsi="ArialMT" w:cs="ArialMT"/>
        </w:rPr>
        <w:t xml:space="preserve"> funded through a </w:t>
      </w:r>
      <w:r>
        <w:rPr>
          <w:rFonts w:ascii="ArialMT" w:hAnsi="ArialMT" w:cs="ArialMT"/>
        </w:rPr>
        <w:t xml:space="preserve">maximum </w:t>
      </w:r>
      <w:r w:rsidRPr="00162E11">
        <w:rPr>
          <w:rFonts w:ascii="ArialMT" w:hAnsi="ArialMT" w:cs="ArialMT"/>
        </w:rPr>
        <w:t xml:space="preserve">£3.44m contribution from the Local Growth Fund through the </w:t>
      </w:r>
      <w:r>
        <w:rPr>
          <w:rFonts w:ascii="ArialMT" w:hAnsi="ArialMT" w:cs="ArialMT"/>
        </w:rPr>
        <w:t>Lancashire Growth Deal and a £520</w:t>
      </w:r>
      <w:r w:rsidRPr="00162E11">
        <w:rPr>
          <w:rFonts w:ascii="ArialMT" w:hAnsi="ArialMT" w:cs="ArialMT"/>
        </w:rPr>
        <w:t xml:space="preserve">,000 contribution from Blackburn with </w:t>
      </w:r>
      <w:proofErr w:type="spellStart"/>
      <w:r w:rsidRPr="00162E11">
        <w:rPr>
          <w:rFonts w:ascii="ArialMT" w:hAnsi="ArialMT" w:cs="ArialMT"/>
        </w:rPr>
        <w:t>Darwen</w:t>
      </w:r>
      <w:proofErr w:type="spellEnd"/>
      <w:r w:rsidRPr="00162E11">
        <w:rPr>
          <w:rFonts w:ascii="ArialMT" w:hAnsi="ArialMT" w:cs="ArialMT"/>
        </w:rPr>
        <w:t xml:space="preserve"> Council.</w:t>
      </w:r>
      <w:r>
        <w:rPr>
          <w:rFonts w:ascii="ArialMT" w:hAnsi="ArialMT" w:cs="ArialMT"/>
        </w:rPr>
        <w:t xml:space="preserve">  The local contribution amounts to 10% of total scheme total cost.  </w:t>
      </w:r>
      <w:r>
        <w:t xml:space="preserve">The </w:t>
      </w:r>
      <w:r>
        <w:rPr>
          <w:rFonts w:ascii="ArialMT" w:hAnsi="ArialMT" w:cs="ArialMT"/>
        </w:rPr>
        <w:t>council expects construction to take place between June 2018 and May 2019.</w:t>
      </w:r>
    </w:p>
    <w:p w:rsidR="00AE353A" w:rsidRDefault="00D72F8C" w:rsidP="00AE353A">
      <w:pPr>
        <w:autoSpaceDE w:val="0"/>
        <w:autoSpaceDN w:val="0"/>
        <w:adjustRightInd w:val="0"/>
        <w:spacing w:after="0" w:line="240" w:lineRule="auto"/>
        <w:jc w:val="both"/>
        <w:rPr>
          <w:rFonts w:ascii="ArialMT" w:hAnsi="ArialMT" w:cs="ArialMT"/>
        </w:rPr>
      </w:pPr>
    </w:p>
    <w:p w:rsidR="00AE353A" w:rsidRDefault="00E67B44" w:rsidP="00AE353A">
      <w:pPr>
        <w:autoSpaceDE w:val="0"/>
        <w:autoSpaceDN w:val="0"/>
        <w:adjustRightInd w:val="0"/>
        <w:spacing w:after="0" w:line="240" w:lineRule="auto"/>
        <w:ind w:left="0" w:firstLine="0"/>
        <w:jc w:val="both"/>
        <w:rPr>
          <w:rFonts w:ascii="ArialMT" w:hAnsi="ArialMT" w:cs="ArialMT"/>
        </w:rPr>
      </w:pPr>
      <w:r>
        <w:rPr>
          <w:rFonts w:ascii="ArialMT" w:hAnsi="ArialMT" w:cs="ArialMT"/>
        </w:rPr>
        <w:t xml:space="preserve">The scheme is predicted to deliver very high value for money with a benefit to cost ratio of </w:t>
      </w:r>
      <w:r w:rsidRPr="00041F67">
        <w:rPr>
          <w:rFonts w:ascii="ArialMT" w:hAnsi="ArialMT" w:cs="ArialMT"/>
          <w:b/>
        </w:rPr>
        <w:t>9.97</w:t>
      </w:r>
      <w:r>
        <w:rPr>
          <w:rFonts w:ascii="ArialMT" w:hAnsi="ArialMT" w:cs="ArialMT"/>
        </w:rPr>
        <w:t xml:space="preserve">, and has the potential to generate a further £630,000 (2010 prices discounted) of wider economic benefits on average per annum over the 60-year appraisal period arising from the development of employment sites that the scheme will unlock. </w:t>
      </w:r>
    </w:p>
    <w:p w:rsidR="00AE353A" w:rsidRPr="007C72A0" w:rsidRDefault="00D72F8C" w:rsidP="00AE353A">
      <w:pPr>
        <w:autoSpaceDE w:val="0"/>
        <w:autoSpaceDN w:val="0"/>
        <w:adjustRightInd w:val="0"/>
        <w:spacing w:after="0" w:line="240" w:lineRule="auto"/>
        <w:ind w:left="0" w:firstLine="0"/>
        <w:jc w:val="both"/>
        <w:rPr>
          <w:rFonts w:eastAsiaTheme="minorHAnsi"/>
          <w:color w:val="auto"/>
          <w:lang w:eastAsia="en-US"/>
        </w:rPr>
      </w:pPr>
    </w:p>
    <w:p w:rsidR="00AE353A" w:rsidRPr="007C72A0" w:rsidRDefault="00E67B44" w:rsidP="00AE353A">
      <w:pPr>
        <w:autoSpaceDE w:val="0"/>
        <w:autoSpaceDN w:val="0"/>
        <w:adjustRightInd w:val="0"/>
        <w:spacing w:after="0" w:line="240" w:lineRule="auto"/>
        <w:ind w:left="0" w:firstLine="0"/>
        <w:jc w:val="both"/>
        <w:rPr>
          <w:color w:val="auto"/>
          <w:lang w:eastAsia="en-US"/>
        </w:rPr>
      </w:pPr>
      <w:r w:rsidRPr="007C72A0">
        <w:rPr>
          <w:rFonts w:eastAsiaTheme="minorHAnsi"/>
          <w:color w:val="auto"/>
          <w:lang w:eastAsia="en-US"/>
        </w:rPr>
        <w:t>In addition to the transport benefits</w:t>
      </w:r>
      <w:r>
        <w:rPr>
          <w:rFonts w:eastAsiaTheme="minorHAnsi"/>
          <w:color w:val="auto"/>
          <w:lang w:eastAsia="en-US"/>
        </w:rPr>
        <w:t>,</w:t>
      </w:r>
      <w:r w:rsidRPr="007C72A0">
        <w:rPr>
          <w:rFonts w:eastAsiaTheme="minorHAnsi"/>
          <w:color w:val="auto"/>
          <w:lang w:eastAsia="en-US"/>
        </w:rPr>
        <w:t xml:space="preserve"> the scheme will indirectly deliver the following economic returns</w:t>
      </w:r>
      <w:r>
        <w:rPr>
          <w:rFonts w:eastAsiaTheme="minorHAnsi"/>
          <w:color w:val="auto"/>
          <w:lang w:eastAsia="en-US"/>
        </w:rPr>
        <w:t>:</w:t>
      </w:r>
      <w:r w:rsidRPr="007C72A0">
        <w:rPr>
          <w:rFonts w:eastAsiaTheme="minorHAnsi"/>
          <w:color w:val="auto"/>
          <w:lang w:eastAsia="en-US"/>
        </w:rPr>
        <w:t xml:space="preserve"> 438 Jobs, 17,500</w:t>
      </w:r>
      <w:r>
        <w:rPr>
          <w:rFonts w:eastAsiaTheme="minorHAnsi"/>
          <w:color w:val="auto"/>
          <w:lang w:eastAsia="en-US"/>
        </w:rPr>
        <w:t xml:space="preserve"> </w:t>
      </w:r>
      <w:proofErr w:type="spellStart"/>
      <w:r>
        <w:rPr>
          <w:rFonts w:eastAsiaTheme="minorHAnsi"/>
          <w:color w:val="auto"/>
          <w:lang w:eastAsia="en-US"/>
        </w:rPr>
        <w:t>sq</w:t>
      </w:r>
      <w:proofErr w:type="spellEnd"/>
      <w:r>
        <w:rPr>
          <w:rFonts w:eastAsiaTheme="minorHAnsi"/>
          <w:color w:val="auto"/>
          <w:lang w:eastAsia="en-US"/>
        </w:rPr>
        <w:t xml:space="preserve"> m of</w:t>
      </w:r>
      <w:r w:rsidRPr="007C72A0">
        <w:rPr>
          <w:rFonts w:eastAsiaTheme="minorHAnsi"/>
          <w:color w:val="auto"/>
          <w:lang w:eastAsia="en-US"/>
        </w:rPr>
        <w:t xml:space="preserve"> commercial floor space</w:t>
      </w:r>
      <w:r>
        <w:rPr>
          <w:rFonts w:eastAsiaTheme="minorHAnsi"/>
          <w:color w:val="auto"/>
          <w:lang w:eastAsia="en-US"/>
        </w:rPr>
        <w:t xml:space="preserve"> and </w:t>
      </w:r>
      <w:r w:rsidRPr="007C72A0">
        <w:rPr>
          <w:rFonts w:eastAsiaTheme="minorHAnsi"/>
          <w:color w:val="auto"/>
          <w:lang w:eastAsia="en-US"/>
        </w:rPr>
        <w:t>£71m Private Sector Investment</w:t>
      </w:r>
      <w:r>
        <w:rPr>
          <w:rFonts w:eastAsiaTheme="minorHAnsi"/>
          <w:color w:val="auto"/>
          <w:lang w:eastAsia="en-US"/>
        </w:rPr>
        <w:t>.</w:t>
      </w:r>
    </w:p>
    <w:p w:rsidR="00AE353A" w:rsidRPr="007C72A0" w:rsidRDefault="00D72F8C" w:rsidP="00AE353A">
      <w:pPr>
        <w:autoSpaceDE w:val="0"/>
        <w:autoSpaceDN w:val="0"/>
        <w:adjustRightInd w:val="0"/>
        <w:spacing w:after="0" w:line="240" w:lineRule="auto"/>
        <w:ind w:left="0" w:firstLine="0"/>
        <w:jc w:val="both"/>
        <w:rPr>
          <w:color w:val="auto"/>
          <w:lang w:eastAsia="en-US"/>
        </w:rPr>
      </w:pPr>
    </w:p>
    <w:p w:rsidR="00AE353A" w:rsidRPr="007C72A0" w:rsidRDefault="00E67B44" w:rsidP="00AE353A">
      <w:pPr>
        <w:spacing w:after="0" w:line="240" w:lineRule="auto"/>
        <w:ind w:left="0" w:firstLine="0"/>
        <w:jc w:val="both"/>
        <w:rPr>
          <w:rFonts w:eastAsia="Times New Roman"/>
          <w:bCs/>
          <w:color w:val="auto"/>
          <w:lang w:eastAsia="en-US"/>
        </w:rPr>
      </w:pPr>
      <w:r>
        <w:rPr>
          <w:color w:val="auto"/>
          <w:lang w:eastAsia="en-US"/>
        </w:rPr>
        <w:t>TfL, at its meeting on 5</w:t>
      </w:r>
      <w:r w:rsidRPr="00E66343">
        <w:rPr>
          <w:color w:val="auto"/>
          <w:vertAlign w:val="superscript"/>
          <w:lang w:eastAsia="en-US"/>
        </w:rPr>
        <w:t>th</w:t>
      </w:r>
      <w:r>
        <w:rPr>
          <w:color w:val="auto"/>
          <w:lang w:eastAsia="en-US"/>
        </w:rPr>
        <w:t xml:space="preserve"> June, </w:t>
      </w:r>
      <w:r w:rsidRPr="007C72A0">
        <w:rPr>
          <w:color w:val="auto"/>
          <w:lang w:eastAsia="en-US"/>
        </w:rPr>
        <w:t xml:space="preserve">resolved that </w:t>
      </w:r>
      <w:r w:rsidRPr="007C72A0">
        <w:rPr>
          <w:rFonts w:eastAsia="Times New Roman"/>
          <w:bCs/>
          <w:color w:val="auto"/>
          <w:lang w:eastAsia="en-US"/>
        </w:rPr>
        <w:t xml:space="preserve">a </w:t>
      </w:r>
      <w:r>
        <w:rPr>
          <w:rFonts w:eastAsia="Times New Roman"/>
          <w:bCs/>
          <w:color w:val="auto"/>
          <w:lang w:eastAsia="en-US"/>
        </w:rPr>
        <w:t xml:space="preserve">maximum funding </w:t>
      </w:r>
      <w:r w:rsidRPr="007C72A0">
        <w:rPr>
          <w:rFonts w:eastAsia="Times New Roman"/>
          <w:bCs/>
          <w:color w:val="auto"/>
          <w:lang w:eastAsia="en-US"/>
        </w:rPr>
        <w:t xml:space="preserve">approval </w:t>
      </w:r>
      <w:r>
        <w:rPr>
          <w:rFonts w:eastAsia="Times New Roman"/>
          <w:bCs/>
          <w:color w:val="auto"/>
          <w:lang w:eastAsia="en-US"/>
        </w:rPr>
        <w:t xml:space="preserve">of </w:t>
      </w:r>
      <w:r w:rsidRPr="007C72A0">
        <w:rPr>
          <w:rFonts w:eastAsia="Times New Roman"/>
          <w:bCs/>
          <w:color w:val="auto"/>
          <w:lang w:eastAsia="en-US"/>
        </w:rPr>
        <w:t xml:space="preserve">£3.44m of Growth Deal funding be recommended to the next meeting of the LEP Board subject to receipt of a </w:t>
      </w:r>
      <w:r w:rsidRPr="007C72A0">
        <w:rPr>
          <w:rFonts w:eastAsiaTheme="minorHAnsi"/>
          <w:color w:val="auto"/>
          <w:lang w:eastAsia="en-US"/>
        </w:rPr>
        <w:t>letter from B</w:t>
      </w:r>
      <w:r>
        <w:rPr>
          <w:rFonts w:eastAsiaTheme="minorHAnsi"/>
          <w:color w:val="auto"/>
          <w:lang w:eastAsia="en-US"/>
        </w:rPr>
        <w:t xml:space="preserve">lackburn with </w:t>
      </w:r>
      <w:proofErr w:type="spellStart"/>
      <w:r>
        <w:rPr>
          <w:rFonts w:eastAsiaTheme="minorHAnsi"/>
          <w:color w:val="auto"/>
          <w:lang w:eastAsia="en-US"/>
        </w:rPr>
        <w:t>Darwen</w:t>
      </w:r>
      <w:proofErr w:type="spellEnd"/>
      <w:r>
        <w:rPr>
          <w:rFonts w:eastAsiaTheme="minorHAnsi"/>
          <w:color w:val="auto"/>
          <w:lang w:eastAsia="en-US"/>
        </w:rPr>
        <w:t xml:space="preserve"> Council'</w:t>
      </w:r>
      <w:r w:rsidRPr="007C72A0">
        <w:rPr>
          <w:rFonts w:eastAsiaTheme="minorHAnsi"/>
          <w:color w:val="auto"/>
          <w:lang w:eastAsia="en-US"/>
        </w:rPr>
        <w:t>s Section 151 officer stating that the</w:t>
      </w:r>
      <w:r>
        <w:rPr>
          <w:rFonts w:eastAsiaTheme="minorHAnsi"/>
          <w:color w:val="auto"/>
          <w:lang w:eastAsia="en-US"/>
        </w:rPr>
        <w:t xml:space="preserve"> authority </w:t>
      </w:r>
      <w:r w:rsidRPr="007C72A0">
        <w:rPr>
          <w:rFonts w:eastAsiaTheme="minorHAnsi"/>
          <w:color w:val="auto"/>
          <w:lang w:eastAsia="en-US"/>
        </w:rPr>
        <w:t xml:space="preserve">will guarantee the local contribution to the scheme and will cover </w:t>
      </w:r>
      <w:r>
        <w:rPr>
          <w:rFonts w:eastAsiaTheme="minorHAnsi"/>
          <w:color w:val="auto"/>
          <w:lang w:eastAsia="en-US"/>
        </w:rPr>
        <w:t xml:space="preserve">any </w:t>
      </w:r>
      <w:r w:rsidRPr="007C72A0">
        <w:rPr>
          <w:rFonts w:eastAsiaTheme="minorHAnsi"/>
          <w:color w:val="auto"/>
          <w:lang w:eastAsia="en-US"/>
        </w:rPr>
        <w:t>cost overruns</w:t>
      </w:r>
      <w:r>
        <w:rPr>
          <w:rFonts w:eastAsiaTheme="minorHAnsi"/>
          <w:color w:val="auto"/>
          <w:lang w:eastAsia="en-US"/>
        </w:rPr>
        <w:t xml:space="preserve"> on the scheme</w:t>
      </w:r>
      <w:r w:rsidRPr="007C72A0">
        <w:rPr>
          <w:rFonts w:eastAsiaTheme="minorHAnsi"/>
          <w:color w:val="auto"/>
          <w:lang w:eastAsia="en-US"/>
        </w:rPr>
        <w:t xml:space="preserve">. </w:t>
      </w:r>
      <w:r>
        <w:rPr>
          <w:rFonts w:eastAsiaTheme="minorHAnsi"/>
          <w:color w:val="auto"/>
          <w:lang w:eastAsia="en-US"/>
        </w:rPr>
        <w:t>The Board is asked to note that t</w:t>
      </w:r>
      <w:r w:rsidRPr="007C72A0">
        <w:rPr>
          <w:rFonts w:eastAsiaTheme="minorHAnsi"/>
          <w:color w:val="auto"/>
          <w:lang w:eastAsia="en-US"/>
        </w:rPr>
        <w:t>his has now been received.</w:t>
      </w:r>
    </w:p>
    <w:p w:rsidR="00AE353A" w:rsidRPr="007C72A0" w:rsidRDefault="00D72F8C" w:rsidP="00AE353A">
      <w:pPr>
        <w:spacing w:after="0" w:line="256" w:lineRule="auto"/>
        <w:ind w:left="0" w:firstLine="0"/>
        <w:jc w:val="both"/>
        <w:rPr>
          <w:bCs/>
        </w:rPr>
      </w:pPr>
    </w:p>
    <w:p w:rsidR="00AE353A" w:rsidRPr="007C72A0" w:rsidRDefault="00E67B44" w:rsidP="00AE353A">
      <w:pPr>
        <w:spacing w:after="0" w:line="256" w:lineRule="auto"/>
        <w:ind w:left="0" w:firstLine="0"/>
        <w:jc w:val="both"/>
        <w:rPr>
          <w:b/>
          <w:bCs/>
        </w:rPr>
      </w:pPr>
      <w:r w:rsidRPr="007C72A0">
        <w:rPr>
          <w:b/>
          <w:bCs/>
        </w:rPr>
        <w:t>Growth Deal Programme Performance Update</w:t>
      </w:r>
    </w:p>
    <w:p w:rsidR="00AE353A" w:rsidRPr="007C72A0" w:rsidRDefault="00D72F8C" w:rsidP="00AE353A">
      <w:pPr>
        <w:spacing w:after="0" w:line="256" w:lineRule="auto"/>
        <w:ind w:left="0" w:firstLine="0"/>
        <w:jc w:val="both"/>
        <w:rPr>
          <w:bCs/>
        </w:rPr>
      </w:pPr>
    </w:p>
    <w:p w:rsidR="00AE353A" w:rsidRPr="007C72A0" w:rsidRDefault="00E67B44" w:rsidP="00AE353A">
      <w:pPr>
        <w:spacing w:after="0" w:line="240" w:lineRule="auto"/>
        <w:ind w:left="0" w:firstLine="0"/>
        <w:jc w:val="both"/>
        <w:rPr>
          <w:rFonts w:eastAsiaTheme="minorHAnsi"/>
          <w:color w:val="auto"/>
          <w:lang w:eastAsia="en-US"/>
        </w:rPr>
      </w:pPr>
      <w:r w:rsidRPr="007C72A0">
        <w:rPr>
          <w:rFonts w:eastAsiaTheme="minorHAnsi"/>
          <w:color w:val="auto"/>
          <w:lang w:eastAsia="en-US"/>
        </w:rPr>
        <w:t xml:space="preserve">The £320m Growth Deal programme is delivering in accordance with Lancashire's agreed Growth Deal milestones and Government's reporting requirements, with no queries having been raised in relation to the last claim submitted to Government in February 2018. </w:t>
      </w:r>
    </w:p>
    <w:p w:rsidR="00AE353A" w:rsidRPr="007C72A0" w:rsidRDefault="00D72F8C" w:rsidP="00AE353A">
      <w:pPr>
        <w:spacing w:after="0" w:line="240" w:lineRule="auto"/>
        <w:ind w:left="0" w:firstLine="0"/>
        <w:jc w:val="both"/>
        <w:rPr>
          <w:rFonts w:eastAsiaTheme="minorHAnsi"/>
          <w:color w:val="auto"/>
          <w:lang w:eastAsia="en-US"/>
        </w:rPr>
      </w:pPr>
    </w:p>
    <w:p w:rsidR="00AE353A" w:rsidRDefault="00E67B44" w:rsidP="00AE353A">
      <w:pPr>
        <w:spacing w:after="0" w:line="240" w:lineRule="auto"/>
        <w:ind w:left="0" w:firstLine="0"/>
        <w:jc w:val="both"/>
        <w:rPr>
          <w:rFonts w:eastAsiaTheme="minorHAnsi"/>
          <w:color w:val="auto"/>
          <w:lang w:eastAsia="en-US"/>
        </w:rPr>
      </w:pPr>
      <w:r w:rsidRPr="007C72A0">
        <w:rPr>
          <w:rFonts w:eastAsiaTheme="minorHAnsi"/>
          <w:color w:val="auto"/>
          <w:lang w:eastAsia="en-US"/>
        </w:rPr>
        <w:t xml:space="preserve">In terms of the programme, 100% of funds have been allocated and 84% of schemes within the programme have now received a LEP funding approval. This equates to 37 out of the 44 schemes within the programme. Of the 37 schemes which have a funding </w:t>
      </w:r>
      <w:r w:rsidRPr="007C72A0">
        <w:rPr>
          <w:rFonts w:eastAsiaTheme="minorHAnsi"/>
          <w:color w:val="auto"/>
          <w:lang w:eastAsia="en-US"/>
        </w:rPr>
        <w:lastRenderedPageBreak/>
        <w:t xml:space="preserve">approval, 35 have completed contracting. The remaining </w:t>
      </w:r>
      <w:r>
        <w:rPr>
          <w:rFonts w:eastAsiaTheme="minorHAnsi"/>
          <w:color w:val="auto"/>
          <w:lang w:eastAsia="en-US"/>
        </w:rPr>
        <w:t>seven</w:t>
      </w:r>
      <w:r w:rsidRPr="007C72A0">
        <w:rPr>
          <w:rFonts w:eastAsiaTheme="minorHAnsi"/>
          <w:color w:val="auto"/>
          <w:lang w:eastAsia="en-US"/>
        </w:rPr>
        <w:t xml:space="preserve"> schemes are on track to progress in line with agreed </w:t>
      </w:r>
      <w:r>
        <w:rPr>
          <w:rFonts w:eastAsiaTheme="minorHAnsi"/>
          <w:color w:val="auto"/>
          <w:lang w:eastAsia="en-US"/>
        </w:rPr>
        <w:t xml:space="preserve">contracting and delivery </w:t>
      </w:r>
      <w:r w:rsidRPr="007C72A0">
        <w:rPr>
          <w:rFonts w:eastAsiaTheme="minorHAnsi"/>
          <w:color w:val="auto"/>
          <w:lang w:eastAsia="en-US"/>
        </w:rPr>
        <w:t>timescales.</w:t>
      </w:r>
      <w:r>
        <w:rPr>
          <w:rFonts w:eastAsiaTheme="minorHAnsi"/>
          <w:color w:val="auto"/>
          <w:lang w:eastAsia="en-US"/>
        </w:rPr>
        <w:t xml:space="preserve"> </w:t>
      </w:r>
    </w:p>
    <w:p w:rsidR="00AE353A" w:rsidRDefault="00D72F8C" w:rsidP="00AE353A">
      <w:pPr>
        <w:spacing w:after="0" w:line="240" w:lineRule="auto"/>
        <w:ind w:left="0" w:firstLine="0"/>
        <w:jc w:val="both"/>
        <w:rPr>
          <w:rFonts w:eastAsiaTheme="minorHAnsi"/>
          <w:color w:val="auto"/>
          <w:lang w:eastAsia="en-US"/>
        </w:rPr>
      </w:pPr>
    </w:p>
    <w:p w:rsidR="00AE353A" w:rsidRPr="007C72A0" w:rsidRDefault="00E67B44" w:rsidP="00AE353A">
      <w:pPr>
        <w:spacing w:after="0" w:line="240" w:lineRule="auto"/>
        <w:ind w:left="0" w:firstLine="0"/>
        <w:jc w:val="both"/>
        <w:rPr>
          <w:rFonts w:eastAsiaTheme="minorHAnsi"/>
          <w:color w:val="auto"/>
          <w:lang w:eastAsia="en-US"/>
        </w:rPr>
      </w:pPr>
      <w:r>
        <w:rPr>
          <w:rFonts w:eastAsiaTheme="minorHAnsi"/>
          <w:color w:val="auto"/>
          <w:lang w:eastAsia="en-US"/>
        </w:rPr>
        <w:t xml:space="preserve">Of the 44 schemes in the programme, two are now complete with both achieving their contracted targets in terms of spend and outputs. </w:t>
      </w:r>
    </w:p>
    <w:p w:rsidR="00AE353A" w:rsidRPr="007C72A0" w:rsidRDefault="00D72F8C" w:rsidP="00AE353A">
      <w:pPr>
        <w:spacing w:after="0" w:line="240" w:lineRule="auto"/>
        <w:ind w:left="0" w:firstLine="0"/>
        <w:jc w:val="both"/>
        <w:rPr>
          <w:rFonts w:eastAsiaTheme="minorHAnsi"/>
          <w:color w:val="auto"/>
          <w:lang w:eastAsia="en-US"/>
        </w:rPr>
      </w:pPr>
    </w:p>
    <w:p w:rsidR="00AE353A" w:rsidRPr="007C72A0" w:rsidRDefault="00E67B44" w:rsidP="00AE353A">
      <w:pPr>
        <w:spacing w:after="0" w:line="240" w:lineRule="auto"/>
        <w:ind w:left="0" w:firstLine="0"/>
        <w:jc w:val="both"/>
        <w:rPr>
          <w:rFonts w:eastAsiaTheme="minorHAnsi"/>
          <w:b/>
          <w:color w:val="auto"/>
          <w:lang w:eastAsia="en-US"/>
        </w:rPr>
      </w:pPr>
      <w:r w:rsidRPr="007C72A0">
        <w:rPr>
          <w:rFonts w:eastAsiaTheme="minorHAnsi"/>
          <w:b/>
          <w:color w:val="auto"/>
          <w:lang w:eastAsia="en-US"/>
        </w:rPr>
        <w:t xml:space="preserve">Growth Deal </w:t>
      </w:r>
      <w:r>
        <w:rPr>
          <w:rFonts w:eastAsiaTheme="minorHAnsi"/>
          <w:b/>
          <w:color w:val="auto"/>
          <w:lang w:eastAsia="en-US"/>
        </w:rPr>
        <w:t xml:space="preserve">Cities and Local Growth Unit – Quarter 4 (January to March) 2017/18 Reporting </w:t>
      </w:r>
    </w:p>
    <w:p w:rsidR="00AE353A" w:rsidRPr="007C72A0" w:rsidRDefault="00D72F8C" w:rsidP="00AE353A">
      <w:pPr>
        <w:spacing w:after="0" w:line="240" w:lineRule="auto"/>
        <w:ind w:left="0" w:firstLine="0"/>
        <w:jc w:val="both"/>
        <w:rPr>
          <w:rFonts w:eastAsiaTheme="minorHAnsi"/>
          <w:color w:val="auto"/>
          <w:lang w:eastAsia="en-US"/>
        </w:rPr>
      </w:pPr>
    </w:p>
    <w:p w:rsidR="00AE353A" w:rsidRPr="007C72A0" w:rsidRDefault="00E67B44" w:rsidP="00AE353A">
      <w:pPr>
        <w:ind w:left="0" w:firstLine="0"/>
        <w:jc w:val="both"/>
        <w:rPr>
          <w:rFonts w:eastAsiaTheme="minorHAnsi"/>
          <w:bCs/>
          <w:iCs/>
          <w:color w:val="auto"/>
        </w:rPr>
      </w:pPr>
      <w:r w:rsidRPr="007C72A0">
        <w:rPr>
          <w:bCs/>
          <w:iCs/>
        </w:rPr>
        <w:t>As part of the governance arrangements for the delivery of the Growth Deal programme, Lancashire County Council in its role as Accountable Body for the Growth Deal programme, is required to provide cumulative reporting on the delivery of the Growth Deal programme to the Cities and Local Growth Unit</w:t>
      </w:r>
      <w:r>
        <w:rPr>
          <w:bCs/>
          <w:iCs/>
        </w:rPr>
        <w:t>. This is to be provided on a</w:t>
      </w:r>
      <w:r w:rsidRPr="007C72A0">
        <w:rPr>
          <w:bCs/>
          <w:iCs/>
        </w:rPr>
        <w:t xml:space="preserve"> quarterly basis</w:t>
      </w:r>
      <w:r>
        <w:rPr>
          <w:bCs/>
          <w:iCs/>
        </w:rPr>
        <w:t xml:space="preserve"> and includes </w:t>
      </w:r>
      <w:r w:rsidRPr="007C72A0">
        <w:rPr>
          <w:bCs/>
          <w:iCs/>
        </w:rPr>
        <w:t>performance against both financial and output metrics for each scheme within the Growth Deal programme.</w:t>
      </w:r>
    </w:p>
    <w:p w:rsidR="00AE353A" w:rsidRPr="007C72A0" w:rsidRDefault="00D72F8C" w:rsidP="00AE353A">
      <w:pPr>
        <w:ind w:left="0" w:firstLine="0"/>
        <w:jc w:val="both"/>
        <w:rPr>
          <w:bCs/>
          <w:iCs/>
        </w:rPr>
      </w:pPr>
    </w:p>
    <w:p w:rsidR="00AE353A" w:rsidRPr="007C72A0" w:rsidRDefault="00E67B44" w:rsidP="00AE353A">
      <w:pPr>
        <w:ind w:left="0" w:firstLine="0"/>
        <w:jc w:val="both"/>
        <w:rPr>
          <w:bCs/>
          <w:iCs/>
        </w:rPr>
      </w:pPr>
      <w:r w:rsidRPr="007C72A0">
        <w:rPr>
          <w:bCs/>
          <w:iCs/>
        </w:rPr>
        <w:t>In October 2017, the Cities and Local Growth Unit issued new guidance which included the requirement for Local Enterprise Partner</w:t>
      </w:r>
      <w:r>
        <w:rPr>
          <w:bCs/>
          <w:iCs/>
        </w:rPr>
        <w:t xml:space="preserve">ships and their Accountable Bodies' S151 Officers </w:t>
      </w:r>
      <w:r w:rsidRPr="007C72A0">
        <w:rPr>
          <w:bCs/>
          <w:iCs/>
        </w:rPr>
        <w:t>to approve the quarterly reporting, prior to its submission to the Cities and Local Growth Unit.  </w:t>
      </w:r>
    </w:p>
    <w:p w:rsidR="00AE353A" w:rsidRPr="007C72A0" w:rsidRDefault="00D72F8C" w:rsidP="00AE353A">
      <w:pPr>
        <w:ind w:left="0" w:firstLine="0"/>
        <w:jc w:val="both"/>
        <w:rPr>
          <w:bCs/>
          <w:iCs/>
        </w:rPr>
      </w:pPr>
    </w:p>
    <w:p w:rsidR="00AE353A" w:rsidRPr="007C72A0" w:rsidRDefault="00E67B44" w:rsidP="00AE353A">
      <w:pPr>
        <w:ind w:left="0" w:firstLine="0"/>
        <w:jc w:val="both"/>
        <w:rPr>
          <w:bCs/>
          <w:iCs/>
        </w:rPr>
      </w:pPr>
      <w:r w:rsidRPr="007C72A0">
        <w:rPr>
          <w:bCs/>
          <w:iCs/>
        </w:rPr>
        <w:t>With regards to the quarterly reporting for the period to the end of Quarter 4 2017/18 (</w:t>
      </w:r>
      <w:r>
        <w:rPr>
          <w:bCs/>
          <w:iCs/>
        </w:rPr>
        <w:t>1</w:t>
      </w:r>
      <w:r w:rsidRPr="007B38FC">
        <w:rPr>
          <w:bCs/>
          <w:iCs/>
          <w:vertAlign w:val="superscript"/>
        </w:rPr>
        <w:t>st</w:t>
      </w:r>
      <w:r>
        <w:rPr>
          <w:bCs/>
          <w:iCs/>
        </w:rPr>
        <w:t xml:space="preserve"> </w:t>
      </w:r>
      <w:r w:rsidRPr="007C72A0">
        <w:rPr>
          <w:bCs/>
          <w:iCs/>
        </w:rPr>
        <w:t>January</w:t>
      </w:r>
      <w:r>
        <w:rPr>
          <w:bCs/>
          <w:iCs/>
        </w:rPr>
        <w:t xml:space="preserve"> 2018</w:t>
      </w:r>
      <w:r w:rsidRPr="007C72A0">
        <w:rPr>
          <w:bCs/>
          <w:iCs/>
        </w:rPr>
        <w:t xml:space="preserve"> to </w:t>
      </w:r>
      <w:r>
        <w:rPr>
          <w:bCs/>
          <w:iCs/>
        </w:rPr>
        <w:t>31</w:t>
      </w:r>
      <w:r w:rsidRPr="007B38FC">
        <w:rPr>
          <w:bCs/>
          <w:iCs/>
          <w:vertAlign w:val="superscript"/>
        </w:rPr>
        <w:t>st</w:t>
      </w:r>
      <w:r>
        <w:rPr>
          <w:bCs/>
          <w:iCs/>
        </w:rPr>
        <w:t xml:space="preserve"> March 2018</w:t>
      </w:r>
      <w:r w:rsidRPr="007C72A0">
        <w:rPr>
          <w:bCs/>
          <w:iCs/>
        </w:rPr>
        <w:t xml:space="preserve">), approval is now sought from the LEP Board. The quarterly reporting summary dashboard is attached at Appendix </w:t>
      </w:r>
      <w:r>
        <w:rPr>
          <w:bCs/>
          <w:iCs/>
        </w:rPr>
        <w:t>'</w:t>
      </w:r>
      <w:r w:rsidRPr="007C72A0">
        <w:rPr>
          <w:bCs/>
          <w:iCs/>
        </w:rPr>
        <w:t>A</w:t>
      </w:r>
      <w:r>
        <w:rPr>
          <w:bCs/>
          <w:iCs/>
        </w:rPr>
        <w:t>'</w:t>
      </w:r>
      <w:r w:rsidRPr="007C72A0">
        <w:rPr>
          <w:bCs/>
          <w:iCs/>
        </w:rPr>
        <w:t>.</w:t>
      </w:r>
    </w:p>
    <w:p w:rsidR="00AE353A" w:rsidRPr="007C72A0" w:rsidRDefault="00D72F8C" w:rsidP="00AE353A">
      <w:pPr>
        <w:ind w:left="0" w:firstLine="0"/>
        <w:jc w:val="both"/>
        <w:rPr>
          <w:bCs/>
          <w:iCs/>
        </w:rPr>
      </w:pPr>
    </w:p>
    <w:p w:rsidR="00AE353A" w:rsidRPr="007C72A0" w:rsidRDefault="00E67B44" w:rsidP="00AE353A">
      <w:pPr>
        <w:ind w:left="0" w:firstLine="0"/>
        <w:jc w:val="both"/>
      </w:pPr>
      <w:r w:rsidRPr="007C72A0">
        <w:rPr>
          <w:bCs/>
          <w:iCs/>
        </w:rPr>
        <w:t>The Board is asked to note that the dashboard identifies a Local Growth Fund award of £226.67m. This number is less than the £320.86m Growth Deal programme allocation, which also includes retained transport schemes and a £26m loan from the Public Works Loan Board to Blackpool Council at a project rate discount of 40 basis points below the standard Public Works Loan Board rate.</w:t>
      </w:r>
    </w:p>
    <w:p w:rsidR="00386D34" w:rsidRDefault="00D72F8C"/>
    <w:p w:rsidR="005D0C06" w:rsidRPr="00AB6785" w:rsidRDefault="00E67B44" w:rsidP="005D0C06">
      <w:pPr>
        <w:pStyle w:val="Heading5"/>
        <w:rPr>
          <w:rFonts w:ascii="Arial" w:hAnsi="Arial"/>
          <w:b/>
          <w:color w:val="auto"/>
        </w:rPr>
      </w:pPr>
      <w:r w:rsidRPr="00AB6785">
        <w:rPr>
          <w:rFonts w:ascii="Arial" w:hAnsi="Arial"/>
          <w:b/>
          <w:color w:val="auto"/>
        </w:rPr>
        <w:t>List of Background Papers</w:t>
      </w:r>
    </w:p>
    <w:p w:rsidR="005D0C06" w:rsidRDefault="00D72F8C" w:rsidP="005D0C06"/>
    <w:tbl>
      <w:tblPr>
        <w:tblW w:w="0" w:type="auto"/>
        <w:tblLayout w:type="fixed"/>
        <w:tblLook w:val="0000" w:firstRow="0" w:lastRow="0" w:firstColumn="0" w:lastColumn="0" w:noHBand="0" w:noVBand="0"/>
      </w:tblPr>
      <w:tblGrid>
        <w:gridCol w:w="3510"/>
        <w:gridCol w:w="2492"/>
        <w:gridCol w:w="3178"/>
      </w:tblGrid>
      <w:tr w:rsidR="00905627" w:rsidTr="00434CCE">
        <w:tc>
          <w:tcPr>
            <w:tcW w:w="3510" w:type="dxa"/>
          </w:tcPr>
          <w:p w:rsidR="005D0C06" w:rsidRPr="00AB6785" w:rsidRDefault="00E67B44"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E67B44"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E67B44" w:rsidP="00434CCE">
            <w:pPr>
              <w:pStyle w:val="Heading7"/>
              <w:rPr>
                <w:rFonts w:ascii="Arial" w:hAnsi="Arial" w:cs="Arial"/>
                <w:i w:val="0"/>
                <w:color w:val="auto"/>
              </w:rPr>
            </w:pPr>
            <w:r w:rsidRPr="00AB6785">
              <w:rPr>
                <w:rFonts w:ascii="Arial" w:hAnsi="Arial" w:cs="Arial"/>
                <w:i w:val="0"/>
                <w:color w:val="auto"/>
              </w:rPr>
              <w:t>Contact/Tel</w:t>
            </w:r>
          </w:p>
        </w:tc>
      </w:tr>
      <w:tr w:rsidR="00905627" w:rsidTr="00434CCE">
        <w:tc>
          <w:tcPr>
            <w:tcW w:w="3510" w:type="dxa"/>
          </w:tcPr>
          <w:p w:rsidR="005D0C06" w:rsidRPr="00AB6785" w:rsidRDefault="00D72F8C" w:rsidP="00434CCE">
            <w:pPr>
              <w:rPr>
                <w:color w:val="auto"/>
              </w:rPr>
            </w:pPr>
          </w:p>
          <w:p w:rsidR="005D0C06" w:rsidRDefault="00E67B44" w:rsidP="00434CCE">
            <w:pPr>
              <w:rPr>
                <w:color w:val="auto"/>
              </w:rPr>
            </w:pPr>
            <w:r>
              <w:rPr>
                <w:color w:val="auto"/>
              </w:rPr>
              <w:t>N/A</w:t>
            </w:r>
          </w:p>
          <w:p w:rsidR="005D0C06" w:rsidRPr="00AB6785" w:rsidRDefault="00D72F8C" w:rsidP="00434CCE">
            <w:pPr>
              <w:rPr>
                <w:color w:val="auto"/>
              </w:rPr>
            </w:pPr>
          </w:p>
        </w:tc>
        <w:tc>
          <w:tcPr>
            <w:tcW w:w="2492" w:type="dxa"/>
          </w:tcPr>
          <w:p w:rsidR="005D0C06" w:rsidRPr="00AB6785" w:rsidRDefault="00D72F8C" w:rsidP="00434CCE">
            <w:pPr>
              <w:rPr>
                <w:color w:val="auto"/>
              </w:rPr>
            </w:pPr>
          </w:p>
        </w:tc>
        <w:tc>
          <w:tcPr>
            <w:tcW w:w="3178" w:type="dxa"/>
          </w:tcPr>
          <w:p w:rsidR="005D0C06" w:rsidRPr="00AB6785" w:rsidRDefault="00D72F8C" w:rsidP="00434CCE">
            <w:pPr>
              <w:rPr>
                <w:color w:val="auto"/>
              </w:rPr>
            </w:pPr>
          </w:p>
        </w:tc>
      </w:tr>
      <w:tr w:rsidR="00905627" w:rsidTr="00434CCE">
        <w:trPr>
          <w:cantSplit/>
        </w:trPr>
        <w:tc>
          <w:tcPr>
            <w:tcW w:w="9180" w:type="dxa"/>
            <w:gridSpan w:val="3"/>
          </w:tcPr>
          <w:p w:rsidR="005D0C06" w:rsidRDefault="00D72F8C" w:rsidP="00434CCE"/>
          <w:p w:rsidR="005D0C06" w:rsidRDefault="00E67B44" w:rsidP="00434CCE">
            <w:r>
              <w:t xml:space="preserve">Reason for inclusion in Part II, if appropriate </w:t>
            </w:r>
          </w:p>
          <w:p w:rsidR="005D0C06" w:rsidRDefault="00D72F8C" w:rsidP="00434CCE"/>
          <w:p w:rsidR="005D0C06" w:rsidRPr="00F95C8B" w:rsidRDefault="00E67B44" w:rsidP="00434CCE">
            <w:pPr>
              <w:rPr>
                <w:color w:val="auto"/>
              </w:rPr>
            </w:pPr>
            <w:r>
              <w:rPr>
                <w:color w:val="auto"/>
              </w:rPr>
              <w:t>N/A</w:t>
            </w:r>
          </w:p>
          <w:p w:rsidR="005D0C06" w:rsidRDefault="00D72F8C" w:rsidP="00434CCE">
            <w:pPr>
              <w:jc w:val="both"/>
            </w:pPr>
          </w:p>
        </w:tc>
      </w:tr>
    </w:tbl>
    <w:p w:rsidR="005D0C06" w:rsidRDefault="00D72F8C"/>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57" w:rsidRDefault="00E67B44">
      <w:pPr>
        <w:spacing w:after="0" w:line="240" w:lineRule="auto"/>
      </w:pPr>
      <w:r>
        <w:separator/>
      </w:r>
    </w:p>
  </w:endnote>
  <w:endnote w:type="continuationSeparator" w:id="0">
    <w:p w:rsidR="00F56257" w:rsidRDefault="00E6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57" w:rsidRDefault="00E67B44">
      <w:pPr>
        <w:spacing w:after="0" w:line="240" w:lineRule="auto"/>
      </w:pPr>
      <w:r>
        <w:separator/>
      </w:r>
    </w:p>
  </w:footnote>
  <w:footnote w:type="continuationSeparator" w:id="0">
    <w:p w:rsidR="00F56257" w:rsidRDefault="00E6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67B4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3305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5860BDB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AEE394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3B2BA0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B186AE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D4C5C1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D46539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B8AA9A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C54557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3CA850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2EF4FC7"/>
    <w:multiLevelType w:val="hybridMultilevel"/>
    <w:tmpl w:val="F49EEF24"/>
    <w:lvl w:ilvl="0" w:tplc="201C23CE">
      <w:start w:val="1"/>
      <w:numFmt w:val="lowerRoman"/>
      <w:lvlText w:val="(%1)"/>
      <w:lvlJc w:val="left"/>
      <w:pPr>
        <w:ind w:left="1080" w:hanging="720"/>
      </w:pPr>
      <w:rPr>
        <w:rFonts w:hint="default"/>
      </w:rPr>
    </w:lvl>
    <w:lvl w:ilvl="1" w:tplc="03E000C4" w:tentative="1">
      <w:start w:val="1"/>
      <w:numFmt w:val="lowerLetter"/>
      <w:lvlText w:val="%2."/>
      <w:lvlJc w:val="left"/>
      <w:pPr>
        <w:ind w:left="1440" w:hanging="360"/>
      </w:pPr>
    </w:lvl>
    <w:lvl w:ilvl="2" w:tplc="D5BE5E5C" w:tentative="1">
      <w:start w:val="1"/>
      <w:numFmt w:val="lowerRoman"/>
      <w:lvlText w:val="%3."/>
      <w:lvlJc w:val="right"/>
      <w:pPr>
        <w:ind w:left="2160" w:hanging="180"/>
      </w:pPr>
    </w:lvl>
    <w:lvl w:ilvl="3" w:tplc="638A028E" w:tentative="1">
      <w:start w:val="1"/>
      <w:numFmt w:val="decimal"/>
      <w:lvlText w:val="%4."/>
      <w:lvlJc w:val="left"/>
      <w:pPr>
        <w:ind w:left="2880" w:hanging="360"/>
      </w:pPr>
    </w:lvl>
    <w:lvl w:ilvl="4" w:tplc="60261F9C" w:tentative="1">
      <w:start w:val="1"/>
      <w:numFmt w:val="lowerLetter"/>
      <w:lvlText w:val="%5."/>
      <w:lvlJc w:val="left"/>
      <w:pPr>
        <w:ind w:left="3600" w:hanging="360"/>
      </w:pPr>
    </w:lvl>
    <w:lvl w:ilvl="5" w:tplc="E9E47114" w:tentative="1">
      <w:start w:val="1"/>
      <w:numFmt w:val="lowerRoman"/>
      <w:lvlText w:val="%6."/>
      <w:lvlJc w:val="right"/>
      <w:pPr>
        <w:ind w:left="4320" w:hanging="180"/>
      </w:pPr>
    </w:lvl>
    <w:lvl w:ilvl="6" w:tplc="91E44660" w:tentative="1">
      <w:start w:val="1"/>
      <w:numFmt w:val="decimal"/>
      <w:lvlText w:val="%7."/>
      <w:lvlJc w:val="left"/>
      <w:pPr>
        <w:ind w:left="5040" w:hanging="360"/>
      </w:pPr>
    </w:lvl>
    <w:lvl w:ilvl="7" w:tplc="3BA81DD2" w:tentative="1">
      <w:start w:val="1"/>
      <w:numFmt w:val="lowerLetter"/>
      <w:lvlText w:val="%8."/>
      <w:lvlJc w:val="left"/>
      <w:pPr>
        <w:ind w:left="5760" w:hanging="360"/>
      </w:pPr>
    </w:lvl>
    <w:lvl w:ilvl="8" w:tplc="5F92DE84"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7"/>
    <w:rsid w:val="00905627"/>
    <w:rsid w:val="00D72F8C"/>
    <w:rsid w:val="00E67B44"/>
    <w:rsid w:val="00F5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AC5A-6BF7-4C2E-BD2E-FAF4645D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s,Dot pt,F5 List Paragraph,List Paragraph1,List Paragraph11"/>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customStyle="1" w:styleId="ListParagraphChar">
    <w:name w:val="List Paragraph Char"/>
    <w:aliases w:val="Bullets Char,Dot pt Char,F5 List Paragraph Char,List Paragraph1 Char,List Paragraph11 Char"/>
    <w:link w:val="ListParagraph"/>
    <w:uiPriority w:val="34"/>
    <w:locked/>
    <w:rsid w:val="00AE353A"/>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8BA0-4B20-4836-9B16-3DB6D724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Growth Deal Funding Approval and Update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26 June 2018</vt:lpwstr>
  </property>
</Properties>
</file>